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E96A" w14:textId="0E8F6793" w:rsidR="006938E5" w:rsidRDefault="006938E5" w:rsidP="00114C91">
      <w:pPr>
        <w:pStyle w:val="1"/>
        <w:spacing w:before="0" w:after="0" w:line="36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1970D44C" wp14:editId="188D1518">
            <wp:extent cx="556260" cy="556260"/>
            <wp:effectExtent l="0" t="0" r="0" b="0"/>
            <wp:docPr id="1423055690" name="Γραφικό 1" descr="Έρευνα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55690" name="Γραφικό 1423055690" descr="Έρευνα με συμπαγές γέμισμ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ΟΔΗΓΟΣ Π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ΕΡΑΙΤΕΡΩ ΜΕΛΕΤΗΣ</w:t>
      </w:r>
      <w:r w:rsidR="00114C9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0EE64DF0" w14:textId="3CE86E28" w:rsidR="00EC052A" w:rsidRPr="001A14A6" w:rsidRDefault="00EC052A" w:rsidP="001A14A6">
      <w:pPr>
        <w:spacing w:line="36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1A14A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Στο παρακάτω βίντεο παρουσιάζονται μέσω γραπτών σημειώσεων και συζήτησης οι διαφορές ανάμεσα στην </w:t>
      </w:r>
      <w:proofErr w:type="spellStart"/>
      <w:r w:rsidRPr="001A14A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παιχνιδοποίηση</w:t>
      </w:r>
      <w:proofErr w:type="spellEnd"/>
      <w:r w:rsidRPr="001A14A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και στην </w:t>
      </w:r>
      <w:proofErr w:type="spellStart"/>
      <w:r w:rsidRPr="001A14A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παιχνιδοκεντρική</w:t>
      </w:r>
      <w:proofErr w:type="spellEnd"/>
      <w:r w:rsidRPr="001A14A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μάθηση:</w:t>
      </w:r>
    </w:p>
    <w:p w14:paraId="3A11FB03" w14:textId="1338D31E" w:rsidR="006938E5" w:rsidRPr="006938E5" w:rsidRDefault="006938E5" w:rsidP="006938E5">
      <w:pPr>
        <w:pStyle w:val="1"/>
        <w:shd w:val="clear" w:color="auto" w:fill="FFFFFF"/>
        <w:spacing w:before="0" w:after="0" w:line="360" w:lineRule="auto"/>
        <w:rPr>
          <w:rFonts w:ascii="Calibri" w:eastAsiaTheme="minorHAnsi" w:hAnsi="Calibri" w:cs="Calibri"/>
          <w:color w:val="333333"/>
          <w:sz w:val="24"/>
          <w:szCs w:val="24"/>
          <w:shd w:val="clear" w:color="auto" w:fill="FFFFFF"/>
          <w:lang w:val="en-US"/>
        </w:rPr>
      </w:pP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  <w:lang w:val="en-US"/>
        </w:rPr>
        <w:t>Andre</w:t>
      </w: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, </w:t>
      </w: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  <w:lang w:val="en-US"/>
        </w:rPr>
        <w:t>T</w:t>
      </w: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(2019, Απρίλιος 2). </w:t>
      </w:r>
      <w:r w:rsidRPr="006938E5">
        <w:rPr>
          <w:rFonts w:ascii="Calibri" w:eastAsiaTheme="minorHAnsi" w:hAnsi="Calibri" w:cs="Calibri"/>
          <w:color w:val="333333"/>
          <w:sz w:val="24"/>
          <w:szCs w:val="24"/>
          <w:shd w:val="clear" w:color="auto" w:fill="FFFFFF"/>
          <w:lang w:val="en-US"/>
        </w:rPr>
        <w:t>Gamification versus Game-based Learning</w:t>
      </w:r>
      <w:r w:rsidRPr="006938E5">
        <w:rPr>
          <w:rFonts w:ascii="Calibri" w:eastAsiaTheme="minorHAnsi" w:hAnsi="Calibri" w:cs="Calibri"/>
          <w:color w:val="333333"/>
          <w:sz w:val="24"/>
          <w:szCs w:val="24"/>
          <w:shd w:val="clear" w:color="auto" w:fill="FFFFFF"/>
          <w:lang w:val="en-US"/>
        </w:rPr>
        <w:t xml:space="preserve">. </w:t>
      </w:r>
    </w:p>
    <w:p w14:paraId="774CEDD4" w14:textId="1C2FC6CD" w:rsidR="00EC052A" w:rsidRPr="00EC052A" w:rsidRDefault="006938E5" w:rsidP="00EC052A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6938E5">
        <w:rPr>
          <w:rFonts w:ascii="Calibri" w:hAnsi="Calibri" w:cs="Calibri"/>
          <w:sz w:val="24"/>
          <w:szCs w:val="24"/>
          <w:lang w:val="en-US"/>
        </w:rPr>
        <w:fldChar w:fldCharType="begin"/>
      </w:r>
      <w:r w:rsidRPr="006938E5">
        <w:rPr>
          <w:rFonts w:ascii="Calibri" w:hAnsi="Calibri" w:cs="Calibri"/>
          <w:sz w:val="24"/>
          <w:szCs w:val="24"/>
          <w:lang w:val="en-US"/>
        </w:rPr>
        <w:instrText>HYPERLINK "</w:instrText>
      </w:r>
      <w:r w:rsidRPr="006938E5">
        <w:rPr>
          <w:rFonts w:ascii="Calibri" w:hAnsi="Calibri" w:cs="Calibri"/>
          <w:sz w:val="24"/>
          <w:szCs w:val="24"/>
          <w:lang w:val="en-US"/>
        </w:rPr>
        <w:instrText>https://youtu.be/hD2_IpWCbPw?si=rKrOUWkCcmVE3kFr</w:instrText>
      </w:r>
      <w:r w:rsidRPr="006938E5">
        <w:rPr>
          <w:rFonts w:ascii="Calibri" w:hAnsi="Calibri" w:cs="Calibri"/>
          <w:sz w:val="24"/>
          <w:szCs w:val="24"/>
          <w:lang w:val="en-US"/>
        </w:rPr>
        <w:instrText>"</w:instrText>
      </w:r>
      <w:r w:rsidRPr="006938E5">
        <w:rPr>
          <w:rFonts w:ascii="Calibri" w:hAnsi="Calibri" w:cs="Calibri"/>
          <w:sz w:val="24"/>
          <w:szCs w:val="24"/>
          <w:lang w:val="en-US"/>
        </w:rPr>
        <w:fldChar w:fldCharType="separate"/>
      </w:r>
      <w:r w:rsidRPr="006938E5">
        <w:rPr>
          <w:rStyle w:val="-"/>
          <w:rFonts w:ascii="Calibri" w:hAnsi="Calibri" w:cs="Calibri"/>
          <w:sz w:val="24"/>
          <w:szCs w:val="24"/>
          <w:lang w:val="en-US"/>
        </w:rPr>
        <w:t>https://youtu.be/hD2_IpWCbPw?si=rKrOUWkCcmVE3kFr</w:t>
      </w:r>
      <w:r w:rsidRPr="006938E5">
        <w:rPr>
          <w:rFonts w:ascii="Calibri" w:hAnsi="Calibri" w:cs="Calibri"/>
          <w:sz w:val="24"/>
          <w:szCs w:val="24"/>
          <w:lang w:val="en-US"/>
        </w:rPr>
        <w:fldChar w:fldCharType="end"/>
      </w:r>
    </w:p>
    <w:p w14:paraId="180EB124" w14:textId="1C5C90D8" w:rsidR="00EC052A" w:rsidRPr="00EC052A" w:rsidRDefault="001A14A6" w:rsidP="001A14A6">
      <w:pPr>
        <w:spacing w:line="36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Οι συγγραφείς του συγκεκριμένου άρθρου μέσα από μια σειρά τεκμηριωμένων επιχειρημάτων πείθουν τους αναγνώστες τους για την άρρηκτα συνδεδεμένη ψηφιακή μάθηση με τη δημιουργική γραφή. Διαβάστε εδώ το πλήρες άρθρο:</w:t>
      </w:r>
    </w:p>
    <w:p w14:paraId="0F080B69" w14:textId="4F47FF01" w:rsidR="006938E5" w:rsidRPr="006938E5" w:rsidRDefault="00EC052A" w:rsidP="006938E5">
      <w:pPr>
        <w:spacing w:line="360" w:lineRule="auto"/>
        <w:ind w:left="720" w:hanging="72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Μουτσανίδου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Α.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Μπράτιτσης</w:t>
      </w:r>
      <w:proofErr w:type="spellEnd"/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Θ. (2013).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Ψηφιακή αφήγηση και δημιουργική γραφή: δύο παράλληλοι κόσμοι με κοινό τόπο, Πρακτικά 1ου Διεθνούς Συνεδρίου «Δημιουργική Γραφή»</w:t>
      </w:r>
      <w:r w:rsidR="00917BC3" w:rsidRPr="006938E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7B4EE02F" w14:textId="11CD3D4D" w:rsidR="00917BC3" w:rsidRPr="006938E5" w:rsidRDefault="006938E5" w:rsidP="006938E5">
      <w:pPr>
        <w:spacing w:line="36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hyperlink r:id="rId6" w:history="1">
        <w:r w:rsidRPr="006938E5">
          <w:rPr>
            <w:rStyle w:val="-"/>
            <w:rFonts w:ascii="Calibri" w:hAnsi="Calibri" w:cs="Calibri"/>
            <w:sz w:val="24"/>
            <w:szCs w:val="24"/>
          </w:rPr>
          <w:t>ht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tps://cwconference.web.uowm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.gr/archives/1st_conference/moutafidou_bratitsis_article.pdf</w:t>
        </w:r>
      </w:hyperlink>
    </w:p>
    <w:p w14:paraId="36B6B349" w14:textId="399BD986" w:rsidR="001A14A6" w:rsidRPr="00114C91" w:rsidRDefault="001A14A6" w:rsidP="00114C91">
      <w:pPr>
        <w:spacing w:line="36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>Βασικός στόχος του παρακάτω άρθρου αποτελεί η ανάδειξη της εκπαιδευτικής εφαρμογής «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VRLerna</w:t>
      </w:r>
      <w:proofErr w:type="spellEnd"/>
      <w:r>
        <w:rPr>
          <w:rFonts w:ascii="Calibri" w:hAnsi="Calibri" w:cs="Calibri"/>
          <w:sz w:val="24"/>
          <w:szCs w:val="24"/>
        </w:rPr>
        <w:t xml:space="preserve">». Κατά την εφαρμογή παρουσιάζεται η σύνδεση αλληλεπιδραστικών τρισδιάστατων εικονικών κόσμων </w:t>
      </w:r>
      <w:r w:rsidR="00114C91">
        <w:rPr>
          <w:rFonts w:ascii="Calibri" w:hAnsi="Calibri" w:cs="Calibri"/>
          <w:sz w:val="24"/>
          <w:szCs w:val="24"/>
        </w:rPr>
        <w:t>με τα στοιχεία του ηλεκτρονικού παιχνιδιού, έχοντας ως απώτερο στόχο την κατάκτηση ιστορικών γνώσεων.</w:t>
      </w:r>
      <w:r w:rsidR="00114C91" w:rsidRPr="00114C9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114C91" w:rsidRPr="00114C91">
        <w:rPr>
          <w:rFonts w:ascii="Calibri" w:hAnsi="Calibri" w:cs="Calibri"/>
          <w:sz w:val="24"/>
          <w:szCs w:val="24"/>
        </w:rPr>
        <w:t>Διαβάστε εδώ το πλήρες άρθρο:</w:t>
      </w:r>
    </w:p>
    <w:p w14:paraId="2EAC2F67" w14:textId="4F742B87" w:rsidR="00353EA1" w:rsidRPr="006938E5" w:rsidRDefault="00353EA1" w:rsidP="006938E5">
      <w:pPr>
        <w:spacing w:line="360" w:lineRule="auto"/>
        <w:ind w:left="720" w:hanging="720"/>
        <w:rPr>
          <w:rFonts w:ascii="Calibri" w:hAnsi="Calibri" w:cs="Calibri"/>
          <w:sz w:val="24"/>
          <w:szCs w:val="24"/>
        </w:rPr>
      </w:pPr>
      <w:r w:rsidRPr="006938E5">
        <w:rPr>
          <w:rFonts w:ascii="Calibri" w:hAnsi="Calibri" w:cs="Calibri"/>
          <w:sz w:val="24"/>
          <w:szCs w:val="24"/>
        </w:rPr>
        <w:t xml:space="preserve">Μπαρμπάτσης, Κ., Οικονόμου, Δ., </w:t>
      </w:r>
      <w:proofErr w:type="spellStart"/>
      <w:r w:rsidRPr="006938E5">
        <w:rPr>
          <w:rFonts w:ascii="Calibri" w:hAnsi="Calibri" w:cs="Calibri"/>
          <w:sz w:val="24"/>
          <w:szCs w:val="24"/>
        </w:rPr>
        <w:t>Παπαμαγκανά</w:t>
      </w:r>
      <w:proofErr w:type="spellEnd"/>
      <w:r w:rsidRPr="006938E5">
        <w:rPr>
          <w:rFonts w:ascii="Calibri" w:hAnsi="Calibri" w:cs="Calibri"/>
          <w:sz w:val="24"/>
          <w:szCs w:val="24"/>
        </w:rPr>
        <w:t xml:space="preserve">, Ι., &amp; </w:t>
      </w:r>
      <w:proofErr w:type="spellStart"/>
      <w:r w:rsidRPr="006938E5">
        <w:rPr>
          <w:rFonts w:ascii="Calibri" w:hAnsi="Calibri" w:cs="Calibri"/>
          <w:sz w:val="24"/>
          <w:szCs w:val="24"/>
        </w:rPr>
        <w:t>Ζώζας</w:t>
      </w:r>
      <w:proofErr w:type="spellEnd"/>
      <w:r w:rsidRPr="006938E5">
        <w:rPr>
          <w:rFonts w:ascii="Calibri" w:hAnsi="Calibri" w:cs="Calibri"/>
          <w:sz w:val="24"/>
          <w:szCs w:val="24"/>
        </w:rPr>
        <w:t>, Ι. (2010). Αξιολόγηση ενός εκπαιδευτικού τρισδιάστατου εικονικού περιβάλλοντος με χαρακτηριστικά ηλεκτρονικού παιχνιδιού.</w:t>
      </w:r>
    </w:p>
    <w:p w14:paraId="5FCC845B" w14:textId="4A5719CB" w:rsidR="00353EA1" w:rsidRPr="006938E5" w:rsidRDefault="00353EA1" w:rsidP="006938E5">
      <w:pPr>
        <w:spacing w:line="360" w:lineRule="auto"/>
        <w:rPr>
          <w:rFonts w:ascii="Calibri" w:hAnsi="Calibri" w:cs="Calibri"/>
          <w:sz w:val="24"/>
          <w:szCs w:val="24"/>
        </w:rPr>
      </w:pPr>
      <w:hyperlink r:id="rId7" w:history="1">
        <w:r w:rsidRPr="006938E5">
          <w:rPr>
            <w:rStyle w:val="-"/>
            <w:rFonts w:ascii="Calibri" w:hAnsi="Calibri" w:cs="Calibri"/>
            <w:sz w:val="24"/>
            <w:szCs w:val="24"/>
          </w:rPr>
          <w:t>https://eproceedings.epublishing.ekt.gr/i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ndex.php/cetpe/article/v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iew/4981</w:t>
        </w:r>
      </w:hyperlink>
    </w:p>
    <w:p w14:paraId="0BE94C63" w14:textId="60F23EAE" w:rsidR="00114C91" w:rsidRDefault="00114C91" w:rsidP="006938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Τα παρακάτω άρθρα προέρχονται από το ίδιο </w:t>
      </w:r>
      <w:proofErr w:type="spellStart"/>
      <w:r>
        <w:rPr>
          <w:rFonts w:ascii="Calibri" w:hAnsi="Calibri" w:cs="Calibri"/>
          <w:sz w:val="24"/>
          <w:szCs w:val="24"/>
        </w:rPr>
        <w:t>ιστολόγιο</w:t>
      </w:r>
      <w:proofErr w:type="spellEnd"/>
      <w:r>
        <w:rPr>
          <w:rFonts w:ascii="Calibri" w:hAnsi="Calibri" w:cs="Calibri"/>
          <w:sz w:val="24"/>
          <w:szCs w:val="24"/>
        </w:rPr>
        <w:t xml:space="preserve">. Πρόκειται για εμπεριστατωμένα άρθρα που τα έχουν επιμεληθεί φοιτητές του μαθήματος </w:t>
      </w:r>
      <w:r w:rsidRPr="00114C91">
        <w:rPr>
          <w:rFonts w:ascii="Calibri" w:hAnsi="Calibri" w:cs="Calibri"/>
          <w:sz w:val="24"/>
          <w:szCs w:val="24"/>
        </w:rPr>
        <w:t>Ηλεκτρονική Μάθηση του Μεταπτυχιακού Προγράμματος Σπουδών «Εκπαιδευτική Πολιτική: Σχεδιασμός, Ανάπτυξη και Διοίκηση» του Τμήματος Κοινωνικής και Εκπαιδευτικής Πολιτικής</w:t>
      </w:r>
      <w:r>
        <w:rPr>
          <w:rFonts w:ascii="Calibri" w:hAnsi="Calibri" w:cs="Calibri"/>
          <w:sz w:val="24"/>
          <w:szCs w:val="24"/>
        </w:rPr>
        <w:t>:</w:t>
      </w:r>
    </w:p>
    <w:p w14:paraId="187BB06B" w14:textId="2AF4C9AA" w:rsidR="00917BC3" w:rsidRPr="006938E5" w:rsidRDefault="00B62516" w:rsidP="006938E5">
      <w:pPr>
        <w:spacing w:line="360" w:lineRule="auto"/>
        <w:rPr>
          <w:rFonts w:ascii="Calibri" w:hAnsi="Calibri" w:cs="Calibri"/>
          <w:sz w:val="24"/>
          <w:szCs w:val="24"/>
        </w:rPr>
      </w:pPr>
      <w:r w:rsidRPr="006938E5">
        <w:rPr>
          <w:rFonts w:ascii="Calibri" w:hAnsi="Calibri" w:cs="Calibri"/>
          <w:sz w:val="24"/>
          <w:szCs w:val="24"/>
        </w:rPr>
        <w:lastRenderedPageBreak/>
        <w:t>Πανταζή, Κ. (2018, Μάϊου 4). Πες μου μία «ψηφιακή» ιστορία……..ΜΠΣ2018.</w:t>
      </w:r>
    </w:p>
    <w:p w14:paraId="5A8281AC" w14:textId="38F81EA9" w:rsidR="00B62516" w:rsidRPr="006938E5" w:rsidRDefault="00B62516" w:rsidP="006938E5">
      <w:pPr>
        <w:spacing w:line="360" w:lineRule="auto"/>
        <w:rPr>
          <w:rFonts w:ascii="Calibri" w:hAnsi="Calibri" w:cs="Calibri"/>
          <w:sz w:val="24"/>
          <w:szCs w:val="24"/>
        </w:rPr>
      </w:pPr>
      <w:r w:rsidRPr="006938E5">
        <w:rPr>
          <w:rFonts w:ascii="Calibri" w:hAnsi="Calibri" w:cs="Calibri"/>
          <w:sz w:val="24"/>
          <w:szCs w:val="24"/>
        </w:rPr>
        <w:fldChar w:fldCharType="begin"/>
      </w:r>
      <w:r w:rsidRPr="006938E5">
        <w:rPr>
          <w:rFonts w:ascii="Calibri" w:hAnsi="Calibri" w:cs="Calibri"/>
          <w:sz w:val="24"/>
          <w:szCs w:val="24"/>
        </w:rPr>
        <w:instrText>HYPERLINK "</w:instrText>
      </w:r>
      <w:r w:rsidRPr="006938E5">
        <w:rPr>
          <w:rFonts w:ascii="Calibri" w:hAnsi="Calibri" w:cs="Calibri"/>
          <w:sz w:val="24"/>
          <w:szCs w:val="24"/>
        </w:rPr>
        <w:instrText>http://eprl.korinthos.uop.gr/BlogsPortal/mps2018/2018/05/04/%cf%80%ce%b5%cf%82-%ce%bc%ce%bf%cf%85-%ce%bc%ce%af%ce%b1-%cf%88%ce%b7%cf%86%ce%b9%ce%b1%ce%ba%ce%ae-%ce%b9%cf%83%cf%84%ce%bf%cf%81%ce%af%ce%b1/#more-1095</w:instrText>
      </w:r>
      <w:r w:rsidRPr="006938E5">
        <w:rPr>
          <w:rFonts w:ascii="Calibri" w:hAnsi="Calibri" w:cs="Calibri"/>
          <w:sz w:val="24"/>
          <w:szCs w:val="24"/>
        </w:rPr>
        <w:instrText>"</w:instrText>
      </w:r>
      <w:r w:rsidRPr="006938E5">
        <w:rPr>
          <w:rFonts w:ascii="Calibri" w:hAnsi="Calibri" w:cs="Calibri"/>
          <w:sz w:val="24"/>
          <w:szCs w:val="24"/>
        </w:rPr>
        <w:fldChar w:fldCharType="separate"/>
      </w:r>
      <w:r w:rsidRPr="006938E5">
        <w:rPr>
          <w:rStyle w:val="-"/>
          <w:rFonts w:ascii="Calibri" w:hAnsi="Calibri" w:cs="Calibri"/>
          <w:sz w:val="24"/>
          <w:szCs w:val="24"/>
        </w:rPr>
        <w:t>http://eprl.korinthos.uop.gr/BlogsPortal/mps2018/2018/05/04/%cf%80%ce%b5%cf%82-%ce%bc%ce%bf%cf%85-%ce%bc%ce%af%ce%b1-%cf%88%ce%b7%cf%86%ce%b9%ce%b1%ce%ba%ce%ae-%ce%b9%cf%83%cf%84%</w:t>
      </w:r>
      <w:r w:rsidRPr="006938E5">
        <w:rPr>
          <w:rStyle w:val="-"/>
          <w:rFonts w:ascii="Calibri" w:hAnsi="Calibri" w:cs="Calibri"/>
          <w:sz w:val="24"/>
          <w:szCs w:val="24"/>
        </w:rPr>
        <w:t>ce%bf%cf%81%ce%af%ce%b1/#more-1095</w:t>
      </w:r>
      <w:r w:rsidRPr="006938E5">
        <w:rPr>
          <w:rFonts w:ascii="Calibri" w:hAnsi="Calibri" w:cs="Calibri"/>
          <w:sz w:val="24"/>
          <w:szCs w:val="24"/>
        </w:rPr>
        <w:fldChar w:fldCharType="end"/>
      </w:r>
    </w:p>
    <w:p w14:paraId="6ED1085F" w14:textId="629CD2C3" w:rsidR="00B62516" w:rsidRPr="006938E5" w:rsidRDefault="00B62516" w:rsidP="006938E5">
      <w:pPr>
        <w:spacing w:line="360" w:lineRule="auto"/>
        <w:ind w:left="720" w:hanging="720"/>
        <w:rPr>
          <w:rFonts w:ascii="Calibri" w:hAnsi="Calibri" w:cs="Calibri"/>
          <w:sz w:val="24"/>
          <w:szCs w:val="24"/>
        </w:rPr>
      </w:pPr>
      <w:proofErr w:type="spellStart"/>
      <w:r w:rsidRPr="006938E5">
        <w:rPr>
          <w:rFonts w:ascii="Calibri" w:hAnsi="Calibri" w:cs="Calibri"/>
          <w:sz w:val="24"/>
          <w:szCs w:val="24"/>
        </w:rPr>
        <w:t>Κοσμερίδου</w:t>
      </w:r>
      <w:proofErr w:type="spellEnd"/>
      <w:r w:rsidRPr="006938E5">
        <w:rPr>
          <w:rFonts w:ascii="Calibri" w:hAnsi="Calibri" w:cs="Calibri"/>
          <w:sz w:val="24"/>
          <w:szCs w:val="24"/>
        </w:rPr>
        <w:t>, Μ. (2018, Απρίλιος 14).</w:t>
      </w:r>
      <w:r w:rsidR="00EA7650" w:rsidRPr="006938E5">
        <w:rPr>
          <w:rFonts w:ascii="Calibri" w:hAnsi="Calibri" w:cs="Calibri"/>
          <w:sz w:val="24"/>
          <w:szCs w:val="24"/>
        </w:rPr>
        <w:t xml:space="preserve"> Αξιοποίηση Ψηφιακών παιχνιδιών στην εκπαίδευση. ΜΠΣ2018.</w:t>
      </w:r>
    </w:p>
    <w:p w14:paraId="1B1B0751" w14:textId="0B87F200" w:rsidR="00EA7650" w:rsidRDefault="00EA7650" w:rsidP="006938E5">
      <w:pPr>
        <w:spacing w:line="360" w:lineRule="auto"/>
      </w:pPr>
      <w:hyperlink r:id="rId8" w:history="1">
        <w:r w:rsidRPr="006938E5">
          <w:rPr>
            <w:rStyle w:val="-"/>
            <w:rFonts w:ascii="Calibri" w:hAnsi="Calibri" w:cs="Calibri"/>
            <w:sz w:val="24"/>
            <w:szCs w:val="24"/>
          </w:rPr>
          <w:t>http://eprl.korinthos.uo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p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.gr/BlogsPortal/mps2018/2018/04/14/%ce%b1%ce%be%ce%b9%ce%bf%cf%80%ce%bf%ce%af%c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e</w:t>
        </w:r>
        <w:r w:rsidRPr="006938E5">
          <w:rPr>
            <w:rStyle w:val="-"/>
            <w:rFonts w:ascii="Calibri" w:hAnsi="Calibri" w:cs="Calibri"/>
            <w:sz w:val="24"/>
            <w:szCs w:val="24"/>
          </w:rPr>
          <w:t>%b7%cf%83%ce%b7-%cf%88%ce%b7%cf%86%ce%b9%ce%b1%ce%ba%cf%8e%ce%bd-%cf%80%ce%b1%ce%b9%cf%87%ce%bd%ce%b9%ce%b4%ce%b9%cf%8e%ce%bd-%cf%83%cf%84%ce%b7%ce%bd/</w:t>
        </w:r>
      </w:hyperlink>
    </w:p>
    <w:p w14:paraId="5E1B9240" w14:textId="77777777" w:rsidR="00EA7650" w:rsidRDefault="00EA7650"/>
    <w:p w14:paraId="58297E56" w14:textId="77777777" w:rsidR="00B62516" w:rsidRDefault="00B62516"/>
    <w:p w14:paraId="78D15366" w14:textId="77777777" w:rsidR="00B62516" w:rsidRDefault="00B62516"/>
    <w:p w14:paraId="11E523A4" w14:textId="77777777" w:rsidR="00353EA1" w:rsidRDefault="00353EA1"/>
    <w:sectPr w:rsidR="00353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A1"/>
    <w:rsid w:val="00114C91"/>
    <w:rsid w:val="001A14A6"/>
    <w:rsid w:val="00353EA1"/>
    <w:rsid w:val="006938E5"/>
    <w:rsid w:val="00917BC3"/>
    <w:rsid w:val="00B62516"/>
    <w:rsid w:val="00C12FB9"/>
    <w:rsid w:val="00EA7650"/>
    <w:rsid w:val="00E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BAA0"/>
  <w15:chartTrackingRefBased/>
  <w15:docId w15:val="{3C55DA82-2944-4AB5-B122-E347A845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3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3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3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3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3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3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3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3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3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3E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3E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3E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3E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3E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3E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3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3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3E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3E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3E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3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3E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3EA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3EA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3EA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17B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l.korinthos.uop.gr/BlogsPortal/mps2018/2018/04/14/%ce%b1%ce%be%ce%b9%ce%bf%cf%80%ce%bf%ce%af%ce%b7%cf%83%ce%b7-%cf%88%ce%b7%cf%86%ce%b9%ce%b1%ce%ba%cf%8e%ce%bd-%cf%80%ce%b1%ce%b9%cf%87%ce%bd%ce%b9%ce%b4%ce%b9%cf%8e%ce%bd-%cf%83%cf%84%ce%b7%ce%b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oceedings.epublishing.ekt.gr/index.php/cetpe/article/view/4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wconference.web.uowm.gr/archives/1st_conference/moutafidou_bratitsis_article.pdf" TargetMode="External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Άρτεμη Χονδρογεώργου</dc:creator>
  <cp:keywords/>
  <dc:description/>
  <cp:lastModifiedBy>Άρτεμη Χονδρογεώργου</cp:lastModifiedBy>
  <cp:revision>1</cp:revision>
  <dcterms:created xsi:type="dcterms:W3CDTF">2024-02-03T09:11:00Z</dcterms:created>
  <dcterms:modified xsi:type="dcterms:W3CDTF">2024-02-03T10:31:00Z</dcterms:modified>
</cp:coreProperties>
</file>